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b w:val="1"/>
          <w:sz w:val="24"/>
          <w:szCs w:val="24"/>
        </w:rPr>
      </w:pPr>
      <w:r w:rsidDel="00000000" w:rsidR="00000000" w:rsidRPr="00000000">
        <w:rPr>
          <w:b w:val="1"/>
          <w:sz w:val="24"/>
          <w:szCs w:val="24"/>
          <w:rtl w:val="0"/>
        </w:rPr>
        <w:t xml:space="preserve">Opening: </w:t>
      </w:r>
      <w:r w:rsidDel="00000000" w:rsidR="00000000" w:rsidRPr="00000000">
        <w:rPr>
          <w:sz w:val="24"/>
          <w:szCs w:val="24"/>
          <w:rtl w:val="0"/>
        </w:rPr>
        <w:t xml:space="preserve">Colleen opened the meeting at 10:30 with the</w:t>
      </w:r>
      <w:r w:rsidDel="00000000" w:rsidR="00000000" w:rsidRPr="00000000">
        <w:rPr>
          <w:b w:val="1"/>
          <w:sz w:val="24"/>
          <w:szCs w:val="24"/>
          <w:rtl w:val="0"/>
        </w:rPr>
        <w:t xml:space="preserve"> </w:t>
      </w:r>
      <w:r w:rsidDel="00000000" w:rsidR="00000000" w:rsidRPr="00000000">
        <w:rPr>
          <w:sz w:val="24"/>
          <w:szCs w:val="24"/>
          <w:rtl w:val="0"/>
        </w:rPr>
        <w:t xml:space="preserve">Serenity Prayer.</w:t>
      </w:r>
      <w:r w:rsidDel="00000000" w:rsidR="00000000" w:rsidRPr="00000000">
        <w:rPr>
          <w:rtl w:val="0"/>
        </w:rPr>
      </w:r>
    </w:p>
    <w:p w:rsidR="00000000" w:rsidDel="00000000" w:rsidP="00000000" w:rsidRDefault="00000000" w:rsidRPr="00000000" w14:paraId="00000002">
      <w:pPr>
        <w:spacing w:after="240" w:before="240" w:lineRule="auto"/>
        <w:rPr>
          <w:sz w:val="24"/>
          <w:szCs w:val="24"/>
        </w:rPr>
      </w:pPr>
      <w:r w:rsidDel="00000000" w:rsidR="00000000" w:rsidRPr="00000000">
        <w:rPr>
          <w:b w:val="1"/>
          <w:sz w:val="24"/>
          <w:szCs w:val="24"/>
          <w:rtl w:val="0"/>
        </w:rPr>
        <w:t xml:space="preserve">Vision &amp; Mission: </w:t>
      </w:r>
      <w:r w:rsidDel="00000000" w:rsidR="00000000" w:rsidRPr="00000000">
        <w:rPr>
          <w:sz w:val="24"/>
          <w:szCs w:val="24"/>
          <w:rtl w:val="0"/>
        </w:rPr>
        <w:t xml:space="preserve">Lori P. read:</w:t>
      </w:r>
    </w:p>
    <w:p w:rsidR="00000000" w:rsidDel="00000000" w:rsidP="00000000" w:rsidRDefault="00000000" w:rsidRPr="00000000" w14:paraId="00000003">
      <w:pPr>
        <w:spacing w:after="240" w:before="240" w:lineRule="auto"/>
        <w:ind w:left="360" w:firstLine="0"/>
        <w:rPr>
          <w:sz w:val="24"/>
          <w:szCs w:val="24"/>
        </w:rPr>
      </w:pPr>
      <w:r w:rsidDel="00000000" w:rsidR="00000000" w:rsidRPr="00000000">
        <w:rPr>
          <w:sz w:val="24"/>
          <w:szCs w:val="24"/>
          <w:rtl w:val="0"/>
        </w:rPr>
        <w:t xml:space="preserve">·       Vision TPI: Invigorating our OA Community through Abstinence and Action</w:t>
      </w:r>
    </w:p>
    <w:p w:rsidR="00000000" w:rsidDel="00000000" w:rsidP="00000000" w:rsidRDefault="00000000" w:rsidRPr="00000000" w14:paraId="00000004">
      <w:pPr>
        <w:spacing w:after="240" w:before="240" w:lineRule="auto"/>
        <w:ind w:left="360" w:firstLine="0"/>
        <w:rPr>
          <w:sz w:val="24"/>
          <w:szCs w:val="24"/>
        </w:rPr>
      </w:pPr>
      <w:r w:rsidDel="00000000" w:rsidR="00000000" w:rsidRPr="00000000">
        <w:rPr>
          <w:sz w:val="24"/>
          <w:szCs w:val="24"/>
          <w:rtl w:val="0"/>
        </w:rPr>
        <w:t xml:space="preserve">·       Mission: Increase interest and participation in the meetings and activities of TPI and carry the    message that long-term recovery is possible through abstinence and working the 12 Steps.</w:t>
      </w:r>
    </w:p>
    <w:p w:rsidR="00000000" w:rsidDel="00000000" w:rsidP="00000000" w:rsidRDefault="00000000" w:rsidRPr="00000000" w14:paraId="00000005">
      <w:pPr>
        <w:spacing w:after="240" w:before="240" w:lineRule="auto"/>
        <w:rPr>
          <w:sz w:val="24"/>
          <w:szCs w:val="24"/>
        </w:rPr>
      </w:pPr>
      <w:r w:rsidDel="00000000" w:rsidR="00000000" w:rsidRPr="00000000">
        <w:rPr>
          <w:b w:val="1"/>
          <w:sz w:val="24"/>
          <w:szCs w:val="24"/>
          <w:rtl w:val="0"/>
        </w:rPr>
        <w:t xml:space="preserve">Introductions: (Chair calls on Fellows) </w:t>
      </w:r>
      <w:r w:rsidDel="00000000" w:rsidR="00000000" w:rsidRPr="00000000">
        <w:rPr>
          <w:sz w:val="24"/>
          <w:szCs w:val="24"/>
          <w:rtl w:val="0"/>
        </w:rPr>
        <w:t xml:space="preserve">Colleen, Ellen T., Phil, Elaine, Kerry, Lori, Mara W., Martha, Linda, Mara S., Heidi, Ann</w:t>
      </w:r>
    </w:p>
    <w:p w:rsidR="00000000" w:rsidDel="00000000" w:rsidP="00000000" w:rsidRDefault="00000000" w:rsidRPr="00000000" w14:paraId="00000006">
      <w:pPr>
        <w:spacing w:after="240" w:before="240" w:lineRule="auto"/>
        <w:rPr>
          <w:color w:val="212529"/>
          <w:sz w:val="24"/>
          <w:szCs w:val="24"/>
        </w:rPr>
      </w:pPr>
      <w:r w:rsidDel="00000000" w:rsidR="00000000" w:rsidRPr="00000000">
        <w:rPr>
          <w:b w:val="1"/>
          <w:sz w:val="24"/>
          <w:szCs w:val="24"/>
          <w:rtl w:val="0"/>
        </w:rPr>
        <w:t xml:space="preserve">Concepts of the month:</w:t>
      </w:r>
      <w:r w:rsidDel="00000000" w:rsidR="00000000" w:rsidRPr="00000000">
        <w:rPr>
          <w:sz w:val="24"/>
          <w:szCs w:val="24"/>
          <w:rtl w:val="0"/>
        </w:rPr>
        <w:t xml:space="preserve"> Mara W</w:t>
      </w:r>
      <w:r w:rsidDel="00000000" w:rsidR="00000000" w:rsidRPr="00000000">
        <w:rPr>
          <w:color w:val="212529"/>
          <w:sz w:val="24"/>
          <w:szCs w:val="24"/>
          <w:rtl w:val="0"/>
        </w:rPr>
        <w:t xml:space="preserve"> discussed Concept 6:  The World Service Business Conference has entrusted the Board of Trustees with the primary responsibility for the administration of Overeaters Anonymous.</w:t>
      </w:r>
    </w:p>
    <w:p w:rsidR="00000000" w:rsidDel="00000000" w:rsidP="00000000" w:rsidRDefault="00000000" w:rsidRPr="00000000" w14:paraId="00000007">
      <w:pPr>
        <w:spacing w:after="240" w:before="240" w:lineRule="auto"/>
        <w:rPr>
          <w:color w:val="212529"/>
          <w:sz w:val="24"/>
          <w:szCs w:val="24"/>
        </w:rPr>
      </w:pPr>
      <w:r w:rsidDel="00000000" w:rsidR="00000000" w:rsidRPr="00000000">
        <w:rPr>
          <w:color w:val="212529"/>
          <w:sz w:val="24"/>
          <w:szCs w:val="24"/>
          <w:rtl w:val="0"/>
        </w:rPr>
        <w:t xml:space="preserve">We forgot to appoint someone to discuss Concept 7 in July.</w:t>
      </w:r>
    </w:p>
    <w:p w:rsidR="00000000" w:rsidDel="00000000" w:rsidP="00000000" w:rsidRDefault="00000000" w:rsidRPr="00000000" w14:paraId="00000008">
      <w:pPr>
        <w:spacing w:after="240" w:before="240" w:lineRule="auto"/>
        <w:rPr>
          <w:color w:val="212529"/>
          <w:sz w:val="24"/>
          <w:szCs w:val="24"/>
        </w:rPr>
      </w:pPr>
      <w:hyperlink r:id="rId6">
        <w:r w:rsidDel="00000000" w:rsidR="00000000" w:rsidRPr="00000000">
          <w:rPr>
            <w:color w:val="0000ff"/>
            <w:sz w:val="24"/>
            <w:szCs w:val="24"/>
            <w:u w:val="single"/>
            <w:rtl w:val="0"/>
          </w:rPr>
          <w:t xml:space="preserve">https://oa.org/service-bodies/twelve-concepts/</w:t>
        </w:r>
      </w:hyperlink>
      <w:r w:rsidDel="00000000" w:rsidR="00000000" w:rsidRPr="00000000">
        <w:rPr>
          <w:color w:val="212529"/>
          <w:sz w:val="24"/>
          <w:szCs w:val="24"/>
          <w:rtl w:val="0"/>
        </w:rPr>
        <w:t xml:space="preserve"> </w:t>
      </w:r>
    </w:p>
    <w:p w:rsidR="00000000" w:rsidDel="00000000" w:rsidP="00000000" w:rsidRDefault="00000000" w:rsidRPr="00000000" w14:paraId="00000009">
      <w:pPr>
        <w:spacing w:after="240" w:before="240" w:lineRule="auto"/>
        <w:rPr>
          <w:sz w:val="24"/>
          <w:szCs w:val="24"/>
        </w:rPr>
      </w:pPr>
      <w:r w:rsidDel="00000000" w:rsidR="00000000" w:rsidRPr="00000000">
        <w:rPr>
          <w:b w:val="1"/>
          <w:sz w:val="24"/>
          <w:szCs w:val="24"/>
          <w:rtl w:val="0"/>
        </w:rPr>
        <w:t xml:space="preserve">Approval of May Minutes:  </w:t>
      </w:r>
      <w:r w:rsidDel="00000000" w:rsidR="00000000" w:rsidRPr="00000000">
        <w:rPr>
          <w:sz w:val="24"/>
          <w:szCs w:val="24"/>
          <w:rtl w:val="0"/>
        </w:rPr>
        <w:t xml:space="preserve">Martha made the motion to approve the May minutes as amended; Ellen seconded it.  It passed.</w:t>
      </w:r>
    </w:p>
    <w:p w:rsidR="00000000" w:rsidDel="00000000" w:rsidP="00000000" w:rsidRDefault="00000000" w:rsidRPr="00000000" w14:paraId="0000000A">
      <w:pPr>
        <w:spacing w:after="240" w:before="240" w:lineRule="auto"/>
        <w:rPr>
          <w:b w:val="1"/>
          <w:sz w:val="24"/>
          <w:szCs w:val="24"/>
        </w:rPr>
      </w:pPr>
      <w:r w:rsidDel="00000000" w:rsidR="00000000" w:rsidRPr="00000000">
        <w:rPr>
          <w:b w:val="1"/>
          <w:sz w:val="24"/>
          <w:szCs w:val="24"/>
          <w:rtl w:val="0"/>
        </w:rPr>
        <w:t xml:space="preserve">Emergency New Business </w:t>
      </w:r>
    </w:p>
    <w:p w:rsidR="00000000" w:rsidDel="00000000" w:rsidP="00000000" w:rsidRDefault="00000000" w:rsidRPr="00000000" w14:paraId="0000000B">
      <w:pPr>
        <w:spacing w:after="240" w:before="240" w:lineRule="auto"/>
        <w:rPr>
          <w:sz w:val="24"/>
          <w:szCs w:val="24"/>
        </w:rPr>
      </w:pPr>
      <w:r w:rsidDel="00000000" w:rsidR="00000000" w:rsidRPr="00000000">
        <w:rPr>
          <w:b w:val="1"/>
          <w:sz w:val="24"/>
          <w:szCs w:val="24"/>
          <w:rtl w:val="0"/>
        </w:rPr>
        <w:t xml:space="preserve">New Business:  </w:t>
      </w:r>
      <w:r w:rsidDel="00000000" w:rsidR="00000000" w:rsidRPr="00000000">
        <w:rPr>
          <w:sz w:val="24"/>
          <w:szCs w:val="24"/>
          <w:rtl w:val="0"/>
        </w:rPr>
        <w:t xml:space="preserve">Colleen shared the by-laws regarding the elections that are to occur this month, as follows.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76" w:lineRule="auto"/>
        <w:ind w:left="630" w:right="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Rotation of Service:</w:t>
      </w:r>
    </w:p>
    <w:p w:rsidR="00000000" w:rsidDel="00000000" w:rsidP="00000000" w:rsidRDefault="00000000" w:rsidRPr="00000000" w14:paraId="0000000D">
      <w:pPr>
        <w:spacing w:after="240" w:before="240" w:lineRule="auto"/>
        <w:ind w:left="270" w:firstLine="270"/>
        <w:rPr>
          <w:sz w:val="24"/>
          <w:szCs w:val="24"/>
        </w:rPr>
      </w:pPr>
      <w:r w:rsidDel="00000000" w:rsidR="00000000" w:rsidRPr="00000000">
        <w:rPr>
          <w:sz w:val="24"/>
          <w:szCs w:val="24"/>
          <w:rtl w:val="0"/>
        </w:rPr>
        <w:t xml:space="preserve">SECTION 4–Elections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990" w:right="0" w:firstLine="27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Elections shall be held annually at the June Turning Point Meeting.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0" w:right="0" w:firstLine="27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Nominees must be present at the election meeting or have notified the Chairperson(s) of their reason for being absent, or that member will be dropped from the election.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990" w:right="0" w:firstLine="27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Nominees must receive a majority vote to be placed in office. If there is no substantial unanimity during elections of officers, further discussion shall take place before appointing members to positions. </w:t>
      </w:r>
    </w:p>
    <w:p w:rsidR="00000000" w:rsidDel="00000000" w:rsidP="00000000" w:rsidRDefault="00000000" w:rsidRPr="00000000" w14:paraId="00000011">
      <w:pPr>
        <w:spacing w:after="240" w:before="240" w:lineRule="auto"/>
        <w:ind w:left="270" w:firstLine="270"/>
        <w:rPr>
          <w:sz w:val="24"/>
          <w:szCs w:val="24"/>
        </w:rPr>
      </w:pPr>
      <w:r w:rsidDel="00000000" w:rsidR="00000000" w:rsidRPr="00000000">
        <w:rPr>
          <w:sz w:val="24"/>
          <w:szCs w:val="24"/>
          <w:rtl w:val="0"/>
        </w:rPr>
        <w:t xml:space="preserve">SECTION 5–Terms of Office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1350" w:right="0" w:firstLine="27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Officers shall be elected to serve for a period of two years and may not serve more than two full terms, or finish one unexpired term and 2 full terms in each office.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350" w:right="0" w:firstLine="27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Chair and the Recording Secretary shall be elected in the even years.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350" w:right="0" w:firstLine="27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Vice-Chair, Treasurer and Corresponding Secretary shall be elected in the odd years.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350" w:right="0" w:firstLine="27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period of one year must transpire before a person may be re-elected to the same office.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350" w:right="0" w:firstLine="27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election, the Executive Committee of Turning Point Intergroup shall cease to be representative of their group.</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sz w:val="24"/>
          <w:szCs w:val="24"/>
        </w:rPr>
      </w:pPr>
      <w:r w:rsidDel="00000000" w:rsidR="00000000" w:rsidRPr="00000000">
        <w:rPr>
          <w:sz w:val="24"/>
          <w:szCs w:val="24"/>
          <w:rtl w:val="0"/>
        </w:rPr>
        <w:t xml:space="preserve">Mara emphasized the need to follow the by-laws for the integrity of the organization going forward.  The nominees were as follows: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720" w:right="0" w:firstLine="0"/>
        <w:jc w:val="left"/>
        <w:rPr>
          <w:sz w:val="24"/>
          <w:szCs w:val="24"/>
        </w:rPr>
      </w:pPr>
      <w:r w:rsidDel="00000000" w:rsidR="00000000" w:rsidRPr="00000000">
        <w:rPr>
          <w:sz w:val="24"/>
          <w:szCs w:val="24"/>
          <w:rtl w:val="0"/>
        </w:rPr>
        <w:t xml:space="preserve">Vice-Chair:  Martha Dwyer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720" w:right="0" w:firstLine="0"/>
        <w:jc w:val="left"/>
        <w:rPr>
          <w:sz w:val="24"/>
          <w:szCs w:val="24"/>
        </w:rPr>
      </w:pPr>
      <w:r w:rsidDel="00000000" w:rsidR="00000000" w:rsidRPr="00000000">
        <w:rPr>
          <w:sz w:val="24"/>
          <w:szCs w:val="24"/>
          <w:rtl w:val="0"/>
        </w:rPr>
        <w:t xml:space="preserve">Treasurer:  Mara Polster Wilson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720" w:right="0" w:firstLine="0"/>
        <w:jc w:val="left"/>
        <w:rPr>
          <w:sz w:val="24"/>
          <w:szCs w:val="24"/>
        </w:rPr>
      </w:pPr>
      <w:r w:rsidDel="00000000" w:rsidR="00000000" w:rsidRPr="00000000">
        <w:rPr>
          <w:sz w:val="24"/>
          <w:szCs w:val="24"/>
          <w:rtl w:val="0"/>
        </w:rPr>
        <w:t xml:space="preserve">Corresponding Secretary: Lori Peculis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720" w:right="0" w:firstLine="0"/>
        <w:jc w:val="left"/>
        <w:rPr>
          <w:sz w:val="24"/>
          <w:szCs w:val="24"/>
        </w:rPr>
      </w:pPr>
      <w:r w:rsidDel="00000000" w:rsidR="00000000" w:rsidRPr="00000000">
        <w:rPr>
          <w:sz w:val="24"/>
          <w:szCs w:val="24"/>
          <w:rtl w:val="0"/>
        </w:rPr>
        <w:t xml:space="preserve">Marathon Chair: Heidi Herman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sz w:val="24"/>
          <w:szCs w:val="24"/>
        </w:rPr>
      </w:pPr>
      <w:r w:rsidDel="00000000" w:rsidR="00000000" w:rsidRPr="00000000">
        <w:rPr>
          <w:sz w:val="24"/>
          <w:szCs w:val="24"/>
          <w:rtl w:val="0"/>
        </w:rPr>
        <w:t xml:space="preserve">Mary Colleen Burns (Chair) and Linda Brennan Easter (Recording Secretary) agreed to serve another year in their positions to follow the correct cycle for position elections.  Martha D. is learning web management to back up Colleen.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sz w:val="24"/>
          <w:szCs w:val="24"/>
        </w:rPr>
      </w:pPr>
      <w:r w:rsidDel="00000000" w:rsidR="00000000" w:rsidRPr="00000000">
        <w:rPr>
          <w:sz w:val="24"/>
          <w:szCs w:val="24"/>
          <w:rtl w:val="0"/>
        </w:rPr>
        <w:t xml:space="preserve">Ann S. made the motion to approve the board as noted above; Ellen T. seconded it.  The board was unanimously accepted on 06/22/25.</w:t>
      </w:r>
    </w:p>
    <w:p w:rsidR="00000000" w:rsidDel="00000000" w:rsidP="00000000" w:rsidRDefault="00000000" w:rsidRPr="00000000" w14:paraId="0000001F">
      <w:pPr>
        <w:spacing w:after="240" w:before="240" w:lineRule="auto"/>
        <w:rPr>
          <w:b w:val="1"/>
          <w:sz w:val="24"/>
          <w:szCs w:val="24"/>
        </w:rPr>
      </w:pPr>
      <w:r w:rsidDel="00000000" w:rsidR="00000000" w:rsidRPr="00000000">
        <w:rPr>
          <w:b w:val="1"/>
          <w:sz w:val="24"/>
          <w:szCs w:val="24"/>
          <w:rtl w:val="0"/>
        </w:rPr>
        <w:t xml:space="preserve">Reports</w:t>
      </w:r>
    </w:p>
    <w:p w:rsidR="00000000" w:rsidDel="00000000" w:rsidP="00000000" w:rsidRDefault="00000000" w:rsidRPr="00000000" w14:paraId="00000020">
      <w:pPr>
        <w:spacing w:after="240" w:before="240" w:lineRule="auto"/>
        <w:rPr>
          <w:sz w:val="24"/>
          <w:szCs w:val="24"/>
        </w:rPr>
      </w:pPr>
      <w:r w:rsidDel="00000000" w:rsidR="00000000" w:rsidRPr="00000000">
        <w:rPr>
          <w:b w:val="1"/>
          <w:sz w:val="24"/>
          <w:szCs w:val="24"/>
          <w:rtl w:val="0"/>
        </w:rPr>
        <w:t xml:space="preserve">      Chair Report: Colleen </w:t>
      </w:r>
      <w:r w:rsidDel="00000000" w:rsidR="00000000" w:rsidRPr="00000000">
        <w:rPr>
          <w:sz w:val="24"/>
          <w:szCs w:val="24"/>
          <w:rtl w:val="0"/>
        </w:rPr>
        <w:t xml:space="preserve">none</w:t>
      </w:r>
    </w:p>
    <w:p w:rsidR="00000000" w:rsidDel="00000000" w:rsidP="00000000" w:rsidRDefault="00000000" w:rsidRPr="00000000" w14:paraId="00000021">
      <w:pPr>
        <w:spacing w:after="240" w:before="240" w:lineRule="auto"/>
        <w:rPr>
          <w:sz w:val="24"/>
          <w:szCs w:val="24"/>
        </w:rPr>
      </w:pPr>
      <w:r w:rsidDel="00000000" w:rsidR="00000000" w:rsidRPr="00000000">
        <w:rPr>
          <w:b w:val="1"/>
          <w:sz w:val="24"/>
          <w:szCs w:val="24"/>
          <w:rtl w:val="0"/>
        </w:rPr>
        <w:t xml:space="preserve">      Corresponding Secretary Report: </w:t>
      </w:r>
      <w:r w:rsidDel="00000000" w:rsidR="00000000" w:rsidRPr="00000000">
        <w:rPr>
          <w:sz w:val="24"/>
          <w:szCs w:val="24"/>
          <w:rtl w:val="0"/>
        </w:rPr>
        <w:t xml:space="preserve">Lori P. requested email addresses for attendees not currently on the list.</w:t>
      </w:r>
    </w:p>
    <w:p w:rsidR="00000000" w:rsidDel="00000000" w:rsidP="00000000" w:rsidRDefault="00000000" w:rsidRPr="00000000" w14:paraId="00000022">
      <w:pPr>
        <w:spacing w:after="240" w:before="240" w:lineRule="auto"/>
        <w:rPr>
          <w:sz w:val="24"/>
          <w:szCs w:val="24"/>
        </w:rPr>
      </w:pPr>
      <w:r w:rsidDel="00000000" w:rsidR="00000000" w:rsidRPr="00000000">
        <w:rPr>
          <w:b w:val="1"/>
          <w:sz w:val="24"/>
          <w:szCs w:val="24"/>
          <w:rtl w:val="0"/>
        </w:rPr>
        <w:t xml:space="preserve">     Treasurer’s Report: </w:t>
      </w:r>
      <w:r w:rsidDel="00000000" w:rsidR="00000000" w:rsidRPr="00000000">
        <w:rPr>
          <w:sz w:val="24"/>
          <w:szCs w:val="24"/>
          <w:rtl w:val="0"/>
        </w:rPr>
        <w:t xml:space="preserve">Mara W. reported that she investigated the payment system established on the Wix platform that we use for our website.  It was associated with Colleen as a personal account.  Changing it to a TPI account would increase the fees as a business account.  Mara changed the setup so that the Treasurer is the point person as the bank account at Chase would not change as the individual in the Treasurer person does.  Kerry asked whether this arrangement affects whether we pursue Venmo.  Mara explained that payment through Wix costs 2.9% + $.30, so Venmo is a preferred approach.  However, she already has a Venmo account so someone else has to use their phone number to set up one for TPI.</w:t>
      </w:r>
    </w:p>
    <w:p w:rsidR="00000000" w:rsidDel="00000000" w:rsidP="00000000" w:rsidRDefault="00000000" w:rsidRPr="00000000" w14:paraId="00000023">
      <w:pPr>
        <w:spacing w:after="240" w:before="240" w:lineRule="auto"/>
        <w:rPr>
          <w:sz w:val="24"/>
          <w:szCs w:val="24"/>
          <w:highlight w:val="white"/>
        </w:rPr>
      </w:pPr>
      <w:r w:rsidDel="00000000" w:rsidR="00000000" w:rsidRPr="00000000">
        <w:rPr>
          <w:sz w:val="24"/>
          <w:szCs w:val="24"/>
          <w:rtl w:val="0"/>
        </w:rPr>
        <w:t xml:space="preserve">Kerry M. raised the question of whether so many different payment methods will complicate things for donors.  Mara suggested that, even though the Wix setup exists, we should not activate it and recommended we stick to Zelle, Venmo, and checks.  Colleen pointed out that we should have some means of paying through the website.  Kerry asked about the implications for the retreat payments; Mara said we could limit the Wix set up for the retreat only</w:t>
      </w:r>
      <w:r w:rsidDel="00000000" w:rsidR="00000000" w:rsidRPr="00000000">
        <w:rPr>
          <w:sz w:val="24"/>
          <w:szCs w:val="24"/>
          <w:highlight w:val="white"/>
          <w:rtl w:val="0"/>
        </w:rPr>
        <w:t xml:space="preserve">.</w:t>
      </w:r>
    </w:p>
    <w:p w:rsidR="00000000" w:rsidDel="00000000" w:rsidP="00000000" w:rsidRDefault="00000000" w:rsidRPr="00000000" w14:paraId="00000024">
      <w:pPr>
        <w:spacing w:after="240" w:before="240" w:lineRule="auto"/>
        <w:rPr>
          <w:sz w:val="24"/>
          <w:szCs w:val="24"/>
          <w:highlight w:val="white"/>
        </w:rPr>
      </w:pPr>
      <w:r w:rsidDel="00000000" w:rsidR="00000000" w:rsidRPr="00000000">
        <w:rPr>
          <w:sz w:val="24"/>
          <w:szCs w:val="24"/>
          <w:highlight w:val="white"/>
          <w:rtl w:val="0"/>
        </w:rPr>
        <w:t xml:space="preserve">This discussion was tabled until July meeting. </w:t>
      </w:r>
    </w:p>
    <w:p w:rsidR="00000000" w:rsidDel="00000000" w:rsidP="00000000" w:rsidRDefault="00000000" w:rsidRPr="00000000" w14:paraId="00000025">
      <w:pPr>
        <w:spacing w:after="240" w:before="240" w:lineRule="auto"/>
        <w:rPr>
          <w:sz w:val="24"/>
          <w:szCs w:val="24"/>
          <w:highlight w:val="white"/>
        </w:rPr>
      </w:pPr>
      <w:r w:rsidDel="00000000" w:rsidR="00000000" w:rsidRPr="00000000">
        <w:rPr>
          <w:sz w:val="24"/>
          <w:szCs w:val="24"/>
          <w:highlight w:val="white"/>
          <w:rtl w:val="0"/>
        </w:rPr>
        <w:t xml:space="preserve">ACTION: Mara W. will investigate the legal status of TPI.</w:t>
      </w:r>
    </w:p>
    <w:p w:rsidR="00000000" w:rsidDel="00000000" w:rsidP="00000000" w:rsidRDefault="00000000" w:rsidRPr="00000000" w14:paraId="00000026">
      <w:pPr>
        <w:spacing w:after="240" w:before="240" w:lineRule="auto"/>
        <w:rPr>
          <w:sz w:val="24"/>
          <w:szCs w:val="24"/>
          <w:highlight w:val="white"/>
        </w:rPr>
      </w:pPr>
      <w:r w:rsidDel="00000000" w:rsidR="00000000" w:rsidRPr="00000000">
        <w:rPr>
          <w:sz w:val="24"/>
          <w:szCs w:val="24"/>
          <w:highlight w:val="white"/>
          <w:rtl w:val="0"/>
        </w:rPr>
        <w:t xml:space="preserve">ACTION: Mara W. and Martha D. will discuss the possibility of using Martha’s Venmo account for TPI.</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highlight w:val="white"/>
          <w:rtl w:val="0"/>
        </w:rPr>
        <w:t xml:space="preserve">Mara posted the financia</w:t>
      </w:r>
      <w:r w:rsidDel="00000000" w:rsidR="00000000" w:rsidRPr="00000000">
        <w:rPr>
          <w:sz w:val="24"/>
          <w:szCs w:val="24"/>
          <w:rtl w:val="0"/>
        </w:rPr>
        <w:t xml:space="preserve">l reports and asked for questions to be sent via email.  Donations are up and we are under budget so she recommended that we send the surplus ($2500) to the Region and the World Service.  Linda made the motion; Martha seconded it.  It passed unanimously.</w:t>
      </w:r>
    </w:p>
    <w:p w:rsidR="00000000" w:rsidDel="00000000" w:rsidP="00000000" w:rsidRDefault="00000000" w:rsidRPr="00000000" w14:paraId="00000028">
      <w:pPr>
        <w:spacing w:after="240" w:before="240" w:lineRule="auto"/>
        <w:rPr>
          <w:sz w:val="24"/>
          <w:szCs w:val="24"/>
        </w:rPr>
      </w:pPr>
      <w:r w:rsidDel="00000000" w:rsidR="00000000" w:rsidRPr="00000000">
        <w:rPr>
          <w:rtl w:val="0"/>
        </w:rPr>
      </w:r>
    </w:p>
    <w:p w:rsidR="00000000" w:rsidDel="00000000" w:rsidP="00000000" w:rsidRDefault="00000000" w:rsidRPr="00000000" w14:paraId="00000029">
      <w:pPr>
        <w:spacing w:after="240" w:before="240" w:lineRule="auto"/>
        <w:rPr>
          <w:sz w:val="24"/>
          <w:szCs w:val="24"/>
        </w:rPr>
      </w:pPr>
      <w:r w:rsidDel="00000000" w:rsidR="00000000" w:rsidRPr="00000000">
        <w:rPr>
          <w:b w:val="1"/>
          <w:sz w:val="24"/>
          <w:szCs w:val="24"/>
          <w:rtl w:val="0"/>
        </w:rPr>
        <w:t xml:space="preserve">      Website Committee Report: </w:t>
      </w:r>
      <w:r w:rsidDel="00000000" w:rsidR="00000000" w:rsidRPr="00000000">
        <w:rPr>
          <w:sz w:val="24"/>
          <w:szCs w:val="24"/>
          <w:rtl w:val="0"/>
        </w:rPr>
        <w:t xml:space="preserve"> Colleen has given website administration access to Mara W. and Martha D.</w:t>
      </w:r>
    </w:p>
    <w:p w:rsidR="00000000" w:rsidDel="00000000" w:rsidP="00000000" w:rsidRDefault="00000000" w:rsidRPr="00000000" w14:paraId="0000002A">
      <w:pPr>
        <w:spacing w:after="240" w:before="240" w:lineRule="auto"/>
        <w:rPr>
          <w:sz w:val="24"/>
          <w:szCs w:val="24"/>
        </w:rPr>
      </w:pPr>
      <w:r w:rsidDel="00000000" w:rsidR="00000000" w:rsidRPr="00000000">
        <w:rPr>
          <w:b w:val="1"/>
          <w:sz w:val="24"/>
          <w:szCs w:val="24"/>
          <w:rtl w:val="0"/>
        </w:rPr>
        <w:t xml:space="preserve">      Marathon Committee Report: Martha </w:t>
      </w:r>
      <w:r w:rsidDel="00000000" w:rsidR="00000000" w:rsidRPr="00000000">
        <w:rPr>
          <w:sz w:val="24"/>
          <w:szCs w:val="24"/>
          <w:rtl w:val="0"/>
        </w:rPr>
        <w:t xml:space="preserve">none</w:t>
      </w:r>
    </w:p>
    <w:p w:rsidR="00000000" w:rsidDel="00000000" w:rsidP="00000000" w:rsidRDefault="00000000" w:rsidRPr="00000000" w14:paraId="0000002B">
      <w:pPr>
        <w:spacing w:after="240" w:before="240" w:lineRule="auto"/>
        <w:ind w:left="360" w:firstLine="0"/>
        <w:rPr>
          <w:sz w:val="24"/>
          <w:szCs w:val="24"/>
        </w:rPr>
      </w:pPr>
      <w:r w:rsidDel="00000000" w:rsidR="00000000" w:rsidRPr="00000000">
        <w:rPr>
          <w:b w:val="1"/>
          <w:sz w:val="24"/>
          <w:szCs w:val="24"/>
          <w:rtl w:val="0"/>
        </w:rPr>
        <w:t xml:space="preserve">Retreat Planning Committee: </w:t>
      </w:r>
      <w:r w:rsidDel="00000000" w:rsidR="00000000" w:rsidRPr="00000000">
        <w:rPr>
          <w:sz w:val="24"/>
          <w:szCs w:val="24"/>
          <w:rtl w:val="0"/>
        </w:rPr>
        <w:t xml:space="preserve">none</w:t>
      </w:r>
    </w:p>
    <w:p w:rsidR="00000000" w:rsidDel="00000000" w:rsidP="00000000" w:rsidRDefault="00000000" w:rsidRPr="00000000" w14:paraId="0000002C">
      <w:pPr>
        <w:spacing w:after="240" w:before="240" w:lineRule="auto"/>
        <w:rPr>
          <w:sz w:val="24"/>
          <w:szCs w:val="24"/>
        </w:rPr>
      </w:pPr>
      <w:r w:rsidDel="00000000" w:rsidR="00000000" w:rsidRPr="00000000">
        <w:rPr>
          <w:b w:val="1"/>
          <w:color w:val="202124"/>
          <w:sz w:val="24"/>
          <w:szCs w:val="24"/>
          <w:highlight w:val="white"/>
          <w:rtl w:val="0"/>
        </w:rPr>
        <w:t xml:space="preserve">Upcoming Events: </w:t>
      </w:r>
      <w:hyperlink r:id="rId7">
        <w:r w:rsidDel="00000000" w:rsidR="00000000" w:rsidRPr="00000000">
          <w:rPr>
            <w:b w:val="1"/>
            <w:color w:val="202124"/>
            <w:sz w:val="24"/>
            <w:szCs w:val="24"/>
            <w:highlight w:val="white"/>
            <w:rtl w:val="0"/>
          </w:rPr>
          <w:t xml:space="preserve"> </w:t>
        </w:r>
      </w:hyperlink>
      <w:r w:rsidDel="00000000" w:rsidR="00000000" w:rsidRPr="00000000">
        <w:rPr>
          <w:sz w:val="24"/>
          <w:szCs w:val="24"/>
          <w:rtl w:val="0"/>
        </w:rPr>
        <w:t xml:space="preserve"> WSO Convention in Orlando – 08/21 to 08/23/25.</w:t>
      </w:r>
    </w:p>
    <w:p w:rsidR="00000000" w:rsidDel="00000000" w:rsidP="00000000" w:rsidRDefault="00000000" w:rsidRPr="00000000" w14:paraId="0000002D">
      <w:pPr>
        <w:spacing w:after="240" w:before="240" w:lineRule="auto"/>
        <w:rPr>
          <w:color w:val="202124"/>
          <w:sz w:val="24"/>
          <w:szCs w:val="24"/>
          <w:highlight w:val="white"/>
        </w:rPr>
      </w:pPr>
      <w:r w:rsidDel="00000000" w:rsidR="00000000" w:rsidRPr="00000000">
        <w:rPr>
          <w:sz w:val="24"/>
          <w:szCs w:val="24"/>
          <w:rtl w:val="0"/>
        </w:rPr>
        <w:br w:type="textWrapping"/>
      </w:r>
      <w:r w:rsidDel="00000000" w:rsidR="00000000" w:rsidRPr="00000000">
        <w:rPr>
          <w:b w:val="1"/>
          <w:color w:val="202124"/>
          <w:sz w:val="24"/>
          <w:szCs w:val="24"/>
          <w:highlight w:val="white"/>
          <w:rtl w:val="0"/>
        </w:rPr>
        <w:t xml:space="preserve">Adjourn with the Serenity Prayer.  </w:t>
      </w:r>
      <w:r w:rsidDel="00000000" w:rsidR="00000000" w:rsidRPr="00000000">
        <w:rPr>
          <w:color w:val="202124"/>
          <w:sz w:val="24"/>
          <w:szCs w:val="24"/>
          <w:highlight w:val="white"/>
          <w:rtl w:val="0"/>
        </w:rPr>
        <w:t xml:space="preserve">Colleen adjourned the meeting at 11:45.</w:t>
      </w:r>
    </w:p>
    <w:p w:rsidR="00000000" w:rsidDel="00000000" w:rsidP="00000000" w:rsidRDefault="00000000" w:rsidRPr="00000000" w14:paraId="0000002E">
      <w:pPr>
        <w:spacing w:after="240" w:before="240" w:lineRule="auto"/>
        <w:rPr>
          <w:i w:val="1"/>
          <w:color w:val="202124"/>
          <w:sz w:val="24"/>
          <w:szCs w:val="24"/>
          <w:highlight w:val="white"/>
        </w:rPr>
      </w:pPr>
      <w:r w:rsidDel="00000000" w:rsidR="00000000" w:rsidRPr="00000000">
        <w:rPr>
          <w:i w:val="1"/>
          <w:color w:val="202124"/>
          <w:sz w:val="24"/>
          <w:szCs w:val="24"/>
          <w:highlight w:val="white"/>
          <w:rtl w:val="0"/>
        </w:rPr>
        <w:t xml:space="preserve">Respectfully submitted,</w:t>
      </w:r>
    </w:p>
    <w:p w:rsidR="00000000" w:rsidDel="00000000" w:rsidP="00000000" w:rsidRDefault="00000000" w:rsidRPr="00000000" w14:paraId="0000002F">
      <w:pPr>
        <w:spacing w:after="240" w:before="240" w:lineRule="auto"/>
        <w:rPr>
          <w:i w:val="1"/>
          <w:color w:val="202124"/>
          <w:sz w:val="24"/>
          <w:szCs w:val="24"/>
          <w:highlight w:val="white"/>
        </w:rPr>
      </w:pPr>
      <w:r w:rsidDel="00000000" w:rsidR="00000000" w:rsidRPr="00000000">
        <w:rPr>
          <w:i w:val="1"/>
          <w:color w:val="202124"/>
          <w:sz w:val="24"/>
          <w:szCs w:val="24"/>
          <w:highlight w:val="white"/>
          <w:rtl w:val="0"/>
        </w:rPr>
        <w:t xml:space="preserve">Linda BE</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40" w:before="240" w:lineRule="auto"/>
        <w:rPr>
          <w:sz w:val="24"/>
          <w:szCs w:val="24"/>
        </w:rPr>
      </w:pPr>
      <w:r w:rsidDel="00000000" w:rsidR="00000000" w:rsidRPr="00000000">
        <w:rPr>
          <w:rtl w:val="0"/>
        </w:rPr>
      </w:r>
    </w:p>
    <w:sectPr>
      <w:headerReference r:id="rId8" w:type="default"/>
      <w:headerReference r:id="rId9" w:type="first"/>
      <w:headerReference r:id="rId10" w:type="even"/>
      <w:footerReference r:id="rId11"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after="240" w:before="240" w:lineRule="auto"/>
      <w:rPr/>
    </w:pPr>
    <w:r w:rsidDel="00000000" w:rsidR="00000000" w:rsidRPr="00000000">
      <w:rPr>
        <w:b w:val="1"/>
        <w:color w:val="202124"/>
        <w:highlight w:val="white"/>
        <w:rtl w:val="0"/>
      </w:rPr>
      <w:t xml:space="preserve">TPI Zoom link:</w:t>
    </w:r>
    <w:r w:rsidDel="00000000" w:rsidR="00000000" w:rsidRPr="00000000">
      <w:rPr>
        <w:b w:val="1"/>
        <w:color w:val="202124"/>
        <w:rtl w:val="0"/>
      </w:rPr>
      <w:t xml:space="preserve"> </w:t>
    </w:r>
    <w:hyperlink r:id="rId1">
      <w:r w:rsidDel="00000000" w:rsidR="00000000" w:rsidRPr="00000000">
        <w:rPr>
          <w:color w:val="1155cc"/>
          <w:u w:val="single"/>
          <w:rtl w:val="0"/>
        </w:rPr>
        <w:t xml:space="preserve">https://us02web.zoom.us/j/89729520791?pwd=cnBLV01sbEl5Zk5KTkE3SDBCNURVZz09</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center"/>
      <w:rPr>
        <w:b w:val="1"/>
        <w:color w:val="980000"/>
      </w:rPr>
    </w:pPr>
    <w:r w:rsidDel="00000000" w:rsidR="00000000" w:rsidRPr="00000000">
      <w:rPr>
        <w:b w:val="1"/>
        <w:rtl w:val="0"/>
      </w:rPr>
      <w:t xml:space="preserve">TURNING POINT INTEGROUP</w:t>
    </w:r>
    <w:r w:rsidDel="00000000" w:rsidR="00000000" w:rsidRPr="00000000">
      <w:rPr>
        <w:rtl w:val="0"/>
      </w:rPr>
    </w:r>
  </w:p>
  <w:p w:rsidR="00000000" w:rsidDel="00000000" w:rsidP="00000000" w:rsidRDefault="00000000" w:rsidRPr="00000000" w14:paraId="00000034">
    <w:pPr>
      <w:ind w:left="3060" w:firstLine="720"/>
      <w:rPr>
        <w:b w:val="1"/>
      </w:rPr>
    </w:pPr>
    <w:r w:rsidDel="00000000" w:rsidR="00000000" w:rsidRPr="00000000">
      <w:rPr>
        <w:b w:val="1"/>
        <w:rtl w:val="0"/>
      </w:rPr>
      <w:t xml:space="preserve">Approved Minutes for 06/22/2025</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oa.org/service-bodies/twelve-concepts/" TargetMode="External"/><Relationship Id="rId7" Type="http://schemas.openxmlformats.org/officeDocument/2006/relationships/hyperlink" Target="https://oaregion5.regfox.com/region-5-oa-convention-2024" TargetMode="Externa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us02web.zoom.us/j/89729520791?pwd=cnBLV01sbEl5Zk5KTkE3SDBCNUR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